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FD" w:rsidRDefault="006553FD" w:rsidP="006553FD">
      <w:pPr>
        <w:pStyle w:val="1"/>
        <w:jc w:val="center"/>
      </w:pPr>
      <w:bookmarkStart w:id="0" w:name="_GoBack"/>
      <w:bookmarkEnd w:id="0"/>
      <w:r>
        <w:t>Кишковий токсикоз</w:t>
      </w:r>
    </w:p>
    <w:p w:rsidR="006553FD" w:rsidRDefault="006553FD" w:rsidP="006553FD">
      <w:pPr>
        <w:ind w:firstLine="540"/>
        <w:rPr>
          <w:sz w:val="28"/>
          <w:lang w:val="uk-UA"/>
        </w:rPr>
      </w:pPr>
    </w:p>
    <w:p w:rsidR="006553FD" w:rsidRDefault="006553FD" w:rsidP="006553FD">
      <w:pPr>
        <w:pStyle w:val="a6"/>
      </w:pPr>
      <w:r>
        <w:t xml:space="preserve">Кишковий токсикоз (синдром </w:t>
      </w:r>
      <w:proofErr w:type="spellStart"/>
      <w:r>
        <w:t>гестозу</w:t>
      </w:r>
      <w:proofErr w:type="spellEnd"/>
      <w:r>
        <w:t xml:space="preserve"> з </w:t>
      </w:r>
      <w:proofErr w:type="spellStart"/>
      <w:r>
        <w:t>ексикозом</w:t>
      </w:r>
      <w:proofErr w:type="spellEnd"/>
      <w:r>
        <w:t xml:space="preserve">, синдром токсичної диспепсії) є гострим розладом травлення у дітей грудного віку, що найчастіше зумовлюється інфекцією </w:t>
      </w:r>
      <w:proofErr w:type="spellStart"/>
      <w:r>
        <w:t>ентерального</w:t>
      </w:r>
      <w:proofErr w:type="spellEnd"/>
      <w:r>
        <w:t xml:space="preserve"> або </w:t>
      </w:r>
      <w:proofErr w:type="spellStart"/>
      <w:r>
        <w:t>парентерального</w:t>
      </w:r>
      <w:proofErr w:type="spellEnd"/>
      <w:r>
        <w:t xml:space="preserve"> походження. Його причиною можуть бути патогенні серотипи кишкової палички, сальмонела, дизентерійна паличка, протей, </w:t>
      </w:r>
      <w:proofErr w:type="spellStart"/>
      <w:r>
        <w:t>цитробактер</w:t>
      </w:r>
      <w:proofErr w:type="spellEnd"/>
      <w:r>
        <w:t xml:space="preserve">, </w:t>
      </w:r>
      <w:proofErr w:type="spellStart"/>
      <w:r>
        <w:t>клебсієла</w:t>
      </w:r>
      <w:proofErr w:type="spellEnd"/>
      <w:r>
        <w:t xml:space="preserve">, віруси, гриби тощо. Аліментарні порушення відіграють другорядну роль. Розвиткові токсичної диспепсії сприяють дефекти режиму і догляду за дитиною, аномалії конституції, синдром порушеного кишкового всмоктування. Кишковий токсикоз може </w:t>
      </w:r>
      <w:proofErr w:type="spellStart"/>
      <w:r>
        <w:t>розвинутися</w:t>
      </w:r>
      <w:proofErr w:type="spellEnd"/>
      <w:r>
        <w:t xml:space="preserve"> з простої диспепсії через огріх у дієтотерапії, режимі й догляді.</w:t>
      </w:r>
    </w:p>
    <w:p w:rsidR="006553FD" w:rsidRDefault="006553FD" w:rsidP="006553FD">
      <w:pPr>
        <w:ind w:firstLine="540"/>
        <w:rPr>
          <w:sz w:val="28"/>
          <w:lang w:val="uk-UA"/>
        </w:rPr>
      </w:pPr>
      <w:r>
        <w:rPr>
          <w:sz w:val="28"/>
          <w:lang w:val="uk-UA"/>
        </w:rPr>
        <w:t>За сучасними уявленнями, розрізняють 4 види гострої диспепсії, спричиненої інфекційними чинниками.</w:t>
      </w:r>
    </w:p>
    <w:p w:rsidR="006553FD" w:rsidRDefault="006553FD" w:rsidP="006553FD">
      <w:pPr>
        <w:ind w:firstLine="540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Осмотичну діарею </w:t>
      </w:r>
      <w:r>
        <w:rPr>
          <w:sz w:val="28"/>
          <w:lang w:val="uk-UA"/>
        </w:rPr>
        <w:t xml:space="preserve">зумовлюють </w:t>
      </w:r>
      <w:proofErr w:type="spellStart"/>
      <w:r>
        <w:rPr>
          <w:sz w:val="28"/>
          <w:lang w:val="uk-UA"/>
        </w:rPr>
        <w:t>ентеропатогенні</w:t>
      </w:r>
      <w:proofErr w:type="spellEnd"/>
      <w:r>
        <w:rPr>
          <w:sz w:val="28"/>
          <w:lang w:val="uk-UA"/>
        </w:rPr>
        <w:t xml:space="preserve"> віруси (рота - і </w:t>
      </w:r>
      <w:proofErr w:type="spellStart"/>
      <w:r>
        <w:rPr>
          <w:sz w:val="28"/>
          <w:lang w:val="uk-UA"/>
        </w:rPr>
        <w:t>реовіруси</w:t>
      </w:r>
      <w:proofErr w:type="spellEnd"/>
      <w:r>
        <w:rPr>
          <w:sz w:val="28"/>
          <w:lang w:val="uk-UA"/>
        </w:rPr>
        <w:t xml:space="preserve">). Вона характеризується ушкодженням функціонально активних клітин апікальних відділів ворсинок тонкої кишки. Зменшується всмоктувальна поверхня кишкової стінки, розвивається </w:t>
      </w:r>
      <w:proofErr w:type="spellStart"/>
      <w:r>
        <w:rPr>
          <w:sz w:val="28"/>
          <w:lang w:val="uk-UA"/>
        </w:rPr>
        <w:t>дисахаридазна</w:t>
      </w:r>
      <w:proofErr w:type="spellEnd"/>
      <w:r>
        <w:rPr>
          <w:sz w:val="28"/>
          <w:lang w:val="uk-UA"/>
        </w:rPr>
        <w:t xml:space="preserve"> недостатність, у просвіті кишок затримуються </w:t>
      </w:r>
      <w:proofErr w:type="spellStart"/>
      <w:r>
        <w:rPr>
          <w:sz w:val="28"/>
          <w:lang w:val="uk-UA"/>
        </w:rPr>
        <w:t>осмотично</w:t>
      </w:r>
      <w:proofErr w:type="spellEnd"/>
      <w:r>
        <w:rPr>
          <w:sz w:val="28"/>
          <w:lang w:val="uk-UA"/>
        </w:rPr>
        <w:t xml:space="preserve"> активні дисахариди. Уміст натрію у калі становить 20 – 25 </w:t>
      </w:r>
      <w:proofErr w:type="spellStart"/>
      <w:r>
        <w:rPr>
          <w:sz w:val="28"/>
          <w:lang w:val="uk-UA"/>
        </w:rPr>
        <w:t>ммоль</w:t>
      </w:r>
      <w:proofErr w:type="spellEnd"/>
      <w:r>
        <w:rPr>
          <w:sz w:val="28"/>
          <w:lang w:val="uk-UA"/>
        </w:rPr>
        <w:t xml:space="preserve">/л (у нормі – 10 – 15 </w:t>
      </w:r>
      <w:proofErr w:type="spellStart"/>
      <w:r>
        <w:rPr>
          <w:sz w:val="28"/>
          <w:lang w:val="uk-UA"/>
        </w:rPr>
        <w:t>ммоль</w:t>
      </w:r>
      <w:proofErr w:type="spellEnd"/>
      <w:r>
        <w:rPr>
          <w:sz w:val="28"/>
          <w:lang w:val="uk-UA"/>
        </w:rPr>
        <w:t>/л). Спостерігають вододефіцитний вид зневоднення різного ступеня важкості.</w:t>
      </w:r>
    </w:p>
    <w:p w:rsidR="006553FD" w:rsidRDefault="006553FD" w:rsidP="006553FD">
      <w:pPr>
        <w:ind w:firstLine="540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Секреторну діарею </w:t>
      </w:r>
      <w:r>
        <w:rPr>
          <w:sz w:val="28"/>
          <w:lang w:val="uk-UA"/>
        </w:rPr>
        <w:t xml:space="preserve"> спричинюють </w:t>
      </w:r>
      <w:proofErr w:type="spellStart"/>
      <w:r>
        <w:rPr>
          <w:sz w:val="28"/>
          <w:lang w:val="uk-UA"/>
        </w:rPr>
        <w:t>ентеротоксигенні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ешерихії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клебсієли</w:t>
      </w:r>
      <w:proofErr w:type="spellEnd"/>
      <w:r>
        <w:rPr>
          <w:sz w:val="28"/>
          <w:lang w:val="uk-UA"/>
        </w:rPr>
        <w:t xml:space="preserve">, холерні вібріони, паличка ботулізму. </w:t>
      </w:r>
      <w:proofErr w:type="spellStart"/>
      <w:r>
        <w:rPr>
          <w:sz w:val="28"/>
          <w:lang w:val="uk-UA"/>
        </w:rPr>
        <w:t>Ентеротоксин</w:t>
      </w:r>
      <w:proofErr w:type="spellEnd"/>
      <w:r>
        <w:rPr>
          <w:sz w:val="28"/>
          <w:lang w:val="uk-UA"/>
        </w:rPr>
        <w:t xml:space="preserve"> впливає на регуляцію систем кишкових крипт. Посилюється секреція </w:t>
      </w:r>
      <w:r>
        <w:rPr>
          <w:sz w:val="28"/>
          <w:lang w:val="en-US"/>
        </w:rPr>
        <w:t>Na</w:t>
      </w:r>
      <w:r w:rsidRPr="005A1879">
        <w:rPr>
          <w:sz w:val="28"/>
          <w:vertAlign w:val="superscript"/>
        </w:rPr>
        <w:t>+</w:t>
      </w:r>
      <w:r>
        <w:rPr>
          <w:sz w:val="28"/>
          <w:lang w:val="uk-UA"/>
        </w:rPr>
        <w:t xml:space="preserve">, </w:t>
      </w:r>
      <w:r>
        <w:rPr>
          <w:sz w:val="28"/>
          <w:lang w:val="en-US"/>
        </w:rPr>
        <w:t>K</w:t>
      </w:r>
      <w:r>
        <w:rPr>
          <w:sz w:val="28"/>
          <w:vertAlign w:val="superscript"/>
          <w:lang w:val="uk-UA"/>
        </w:rPr>
        <w:t>+</w:t>
      </w:r>
      <w:r>
        <w:rPr>
          <w:sz w:val="28"/>
          <w:lang w:val="uk-UA"/>
        </w:rPr>
        <w:t xml:space="preserve">, </w:t>
      </w:r>
      <w:r>
        <w:rPr>
          <w:sz w:val="28"/>
          <w:lang w:val="en-US"/>
        </w:rPr>
        <w:t>HCO</w:t>
      </w:r>
      <w:r>
        <w:rPr>
          <w:sz w:val="28"/>
          <w:vertAlign w:val="subscript"/>
          <w:lang w:val="uk-UA"/>
        </w:rPr>
        <w:t>3</w:t>
      </w:r>
      <w:r>
        <w:rPr>
          <w:sz w:val="28"/>
          <w:vertAlign w:val="superscript"/>
          <w:lang w:val="uk-UA"/>
        </w:rPr>
        <w:t>-</w:t>
      </w:r>
      <w:r>
        <w:rPr>
          <w:sz w:val="28"/>
          <w:lang w:val="uk-UA"/>
        </w:rPr>
        <w:t xml:space="preserve">, збільшується пасивна втрата води. Концентрація натрію у калі – 80 – 120ммоль/л. Розвивається </w:t>
      </w:r>
      <w:proofErr w:type="spellStart"/>
      <w:r>
        <w:rPr>
          <w:sz w:val="28"/>
          <w:lang w:val="uk-UA"/>
        </w:rPr>
        <w:t>соледефіцитне</w:t>
      </w:r>
      <w:proofErr w:type="spellEnd"/>
      <w:r>
        <w:rPr>
          <w:sz w:val="28"/>
          <w:lang w:val="uk-UA"/>
        </w:rPr>
        <w:t xml:space="preserve"> зневоднення.</w:t>
      </w:r>
    </w:p>
    <w:p w:rsidR="006553FD" w:rsidRDefault="006553FD" w:rsidP="006553FD">
      <w:pPr>
        <w:ind w:firstLine="540"/>
        <w:rPr>
          <w:sz w:val="28"/>
          <w:lang w:val="uk-UA"/>
        </w:rPr>
      </w:pPr>
      <w:proofErr w:type="spellStart"/>
      <w:r>
        <w:rPr>
          <w:sz w:val="28"/>
          <w:lang w:val="uk-UA"/>
        </w:rPr>
        <w:t>Інвазивну</w:t>
      </w:r>
      <w:proofErr w:type="spellEnd"/>
      <w:r>
        <w:rPr>
          <w:sz w:val="28"/>
          <w:lang w:val="uk-UA"/>
        </w:rPr>
        <w:t xml:space="preserve"> діарею спричинюють </w:t>
      </w:r>
      <w:proofErr w:type="spellStart"/>
      <w:r>
        <w:rPr>
          <w:sz w:val="28"/>
          <w:lang w:val="uk-UA"/>
        </w:rPr>
        <w:t>шигели</w:t>
      </w:r>
      <w:proofErr w:type="spellEnd"/>
      <w:r>
        <w:rPr>
          <w:sz w:val="28"/>
          <w:lang w:val="uk-UA"/>
        </w:rPr>
        <w:t xml:space="preserve">, сальмонели, </w:t>
      </w:r>
      <w:proofErr w:type="spellStart"/>
      <w:r>
        <w:rPr>
          <w:sz w:val="28"/>
          <w:lang w:val="uk-UA"/>
        </w:rPr>
        <w:t>ентеропатогенні</w:t>
      </w:r>
      <w:proofErr w:type="spellEnd"/>
      <w:r>
        <w:rPr>
          <w:sz w:val="28"/>
          <w:lang w:val="uk-UA"/>
        </w:rPr>
        <w:t xml:space="preserve"> кишкові палички штамів 0 26 і 0 157, </w:t>
      </w:r>
      <w:proofErr w:type="spellStart"/>
      <w:r>
        <w:rPr>
          <w:sz w:val="28"/>
          <w:lang w:val="uk-UA"/>
        </w:rPr>
        <w:t>клостридії</w:t>
      </w:r>
      <w:proofErr w:type="spellEnd"/>
      <w:r>
        <w:rPr>
          <w:sz w:val="28"/>
          <w:lang w:val="uk-UA"/>
        </w:rPr>
        <w:t xml:space="preserve">. Ушкоджуються клітини слизової оболонки, розвиваються виразки і запалення, посилюється секреція </w:t>
      </w:r>
      <w:proofErr w:type="spellStart"/>
      <w:r>
        <w:rPr>
          <w:sz w:val="28"/>
          <w:lang w:val="uk-UA"/>
        </w:rPr>
        <w:t>простагландинів</w:t>
      </w:r>
      <w:proofErr w:type="spellEnd"/>
      <w:r>
        <w:rPr>
          <w:sz w:val="28"/>
          <w:lang w:val="uk-UA"/>
        </w:rPr>
        <w:t>. У калі міститься 45 – 60ммоль/л натрію. Виникає ізотонічний вид зневоднення.</w:t>
      </w:r>
    </w:p>
    <w:p w:rsidR="006553FD" w:rsidRDefault="006553FD" w:rsidP="006553FD">
      <w:pPr>
        <w:ind w:firstLine="540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Суху діарею </w:t>
      </w:r>
      <w:r>
        <w:rPr>
          <w:sz w:val="28"/>
          <w:lang w:val="uk-UA"/>
        </w:rPr>
        <w:t xml:space="preserve">(кишкова гарячка) зумовлюють сальмонели, </w:t>
      </w:r>
      <w:proofErr w:type="spellStart"/>
      <w:r>
        <w:rPr>
          <w:sz w:val="28"/>
          <w:lang w:val="uk-UA"/>
        </w:rPr>
        <w:t>єрсинії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гелікобактер</w:t>
      </w:r>
      <w:proofErr w:type="spellEnd"/>
      <w:r>
        <w:rPr>
          <w:sz w:val="28"/>
          <w:lang w:val="uk-UA"/>
        </w:rPr>
        <w:t xml:space="preserve">. Вона розвивається в разі порушень кишкового кровообігу, коли мікроби проникають через </w:t>
      </w:r>
      <w:proofErr w:type="spellStart"/>
      <w:r>
        <w:rPr>
          <w:sz w:val="28"/>
          <w:lang w:val="uk-UA"/>
        </w:rPr>
        <w:t>міжентероцитні</w:t>
      </w:r>
      <w:proofErr w:type="spellEnd"/>
      <w:r>
        <w:rPr>
          <w:sz w:val="28"/>
          <w:lang w:val="uk-UA"/>
        </w:rPr>
        <w:t xml:space="preserve"> сполучення в кров. Розвивається інфекційний токсикоз.</w:t>
      </w:r>
    </w:p>
    <w:p w:rsidR="006553FD" w:rsidRDefault="006553FD" w:rsidP="006553FD">
      <w:pPr>
        <w:ind w:firstLine="540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Клініка. </w:t>
      </w:r>
      <w:r>
        <w:rPr>
          <w:sz w:val="28"/>
          <w:lang w:val="uk-UA"/>
        </w:rPr>
        <w:t xml:space="preserve">Привертає до себе увагу важкий загальний стан дитини. Спостерігають повторне блювання, що не залежить від приймання їжі, рідини, нерідко нестримне. Випорожнення водянисті, з </w:t>
      </w:r>
      <w:proofErr w:type="spellStart"/>
      <w:r>
        <w:rPr>
          <w:sz w:val="28"/>
          <w:lang w:val="uk-UA"/>
        </w:rPr>
        <w:t>неве</w:t>
      </w:r>
      <w:proofErr w:type="spellEnd"/>
      <w:r>
        <w:rPr>
          <w:sz w:val="28"/>
          <w:lang w:val="uk-UA"/>
        </w:rPr>
        <w:t xml:space="preserve"> </w:t>
      </w:r>
    </w:p>
    <w:p w:rsidR="006553FD" w:rsidRDefault="006553FD" w:rsidP="006553FD">
      <w:pPr>
        <w:ind w:firstLine="540"/>
        <w:rPr>
          <w:sz w:val="28"/>
          <w:lang w:val="uk-UA"/>
        </w:rPr>
      </w:pPr>
    </w:p>
    <w:p w:rsidR="006553FD" w:rsidRDefault="006553FD" w:rsidP="006553FD"/>
    <w:p w:rsidR="00794FEC" w:rsidRDefault="00794FEC"/>
    <w:sectPr w:rsidR="00794FEC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E2"/>
    <w:rsid w:val="00380E75"/>
    <w:rsid w:val="006553FD"/>
    <w:rsid w:val="00794FEC"/>
    <w:rsid w:val="00C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75"/>
    <w:pPr>
      <w:keepNext/>
      <w:tabs>
        <w:tab w:val="left" w:pos="4800"/>
      </w:tabs>
      <w:outlineLvl w:val="0"/>
    </w:pPr>
    <w:rPr>
      <w:b/>
      <w:bCs/>
      <w:sz w:val="2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0E75"/>
    <w:pPr>
      <w:keepNext/>
      <w:tabs>
        <w:tab w:val="left" w:pos="4800"/>
      </w:tabs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E75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80E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Emphasis"/>
    <w:basedOn w:val="a0"/>
    <w:uiPriority w:val="20"/>
    <w:qFormat/>
    <w:rsid w:val="00380E75"/>
    <w:rPr>
      <w:i/>
      <w:iCs/>
    </w:rPr>
  </w:style>
  <w:style w:type="paragraph" w:styleId="a4">
    <w:name w:val="No Spacing"/>
    <w:uiPriority w:val="1"/>
    <w:qFormat/>
    <w:rsid w:val="0038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0E75"/>
    <w:pPr>
      <w:ind w:left="720"/>
      <w:contextualSpacing/>
    </w:pPr>
  </w:style>
  <w:style w:type="paragraph" w:styleId="a6">
    <w:name w:val="Body Text Indent"/>
    <w:basedOn w:val="a"/>
    <w:link w:val="a7"/>
    <w:semiHidden/>
    <w:rsid w:val="006553FD"/>
    <w:pPr>
      <w:ind w:firstLine="54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6553F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75"/>
    <w:pPr>
      <w:keepNext/>
      <w:tabs>
        <w:tab w:val="left" w:pos="4800"/>
      </w:tabs>
      <w:outlineLvl w:val="0"/>
    </w:pPr>
    <w:rPr>
      <w:b/>
      <w:bCs/>
      <w:sz w:val="2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0E75"/>
    <w:pPr>
      <w:keepNext/>
      <w:tabs>
        <w:tab w:val="left" w:pos="4800"/>
      </w:tabs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E75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80E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Emphasis"/>
    <w:basedOn w:val="a0"/>
    <w:uiPriority w:val="20"/>
    <w:qFormat/>
    <w:rsid w:val="00380E75"/>
    <w:rPr>
      <w:i/>
      <w:iCs/>
    </w:rPr>
  </w:style>
  <w:style w:type="paragraph" w:styleId="a4">
    <w:name w:val="No Spacing"/>
    <w:uiPriority w:val="1"/>
    <w:qFormat/>
    <w:rsid w:val="0038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0E75"/>
    <w:pPr>
      <w:ind w:left="720"/>
      <w:contextualSpacing/>
    </w:pPr>
  </w:style>
  <w:style w:type="paragraph" w:styleId="a6">
    <w:name w:val="Body Text Indent"/>
    <w:basedOn w:val="a"/>
    <w:link w:val="a7"/>
    <w:semiHidden/>
    <w:rsid w:val="006553FD"/>
    <w:pPr>
      <w:ind w:firstLine="54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6553F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2001-12-31T22:52:00Z</dcterms:created>
  <dcterms:modified xsi:type="dcterms:W3CDTF">2001-12-31T22:52:00Z</dcterms:modified>
</cp:coreProperties>
</file>