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9" w:rsidRDefault="005A1879" w:rsidP="005A1879">
      <w:pPr>
        <w:pStyle w:val="a6"/>
        <w:rPr>
          <w:u w:val="single"/>
        </w:rPr>
      </w:pPr>
      <w:bookmarkStart w:id="0" w:name="_GoBack"/>
      <w:bookmarkEnd w:id="0"/>
      <w:r>
        <w:rPr>
          <w:u w:val="single"/>
        </w:rPr>
        <w:t>Проста диспепсія</w:t>
      </w:r>
    </w:p>
    <w:p w:rsidR="005A1879" w:rsidRDefault="005A1879" w:rsidP="005A1879">
      <w:pPr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>Проста диспепсія – це гострий розлад травлення і живлення, спричинений порушенням харчових чинників, режиму та догляду за дитиною; її розвитку сприяють також конституціональні чинники (порушення в будові органів і систем, дефекти обміну речовин, діатези). Певне значення має порушення нормальної мікрофлори кишок. Проста диспепсія розвивається за умови кількісних і якісних змін харчування, коли дитина отримує надмірну або недостатню кількість грудного молока, адаптованих молочних сумішей або інших видів їжі, коли їжа не відповідає віку дитини (наприклад, незбиране коров’яче молоко в перші місяці життя). Додаткове харчування або введення догодовування без дотримання правил поступового збільшення його кількості, споживання недоброякісної їжі, Дефіцит білків, надмірна кількість вуглеводів, особливо у спекотну пору року, відсутність нічної перерви в годуванні, порушення режиму й догляду (перегрівання) можуть призвести до розвитку диспепсії. Проста диспепсія найчастіше виникає у дітей з алергійним діатезом, рахітом (застій вмісту через атонію кишок), синдромом порушеного кишкового всмоктування, недоношеністю.</w:t>
      </w: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>Безладне годування, раптовий перехід від грудного до штучного вигодовування, особливо влітку, можуть зумовити просту диспепсію.</w:t>
      </w: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b/>
          <w:bCs/>
          <w:i/>
          <w:iCs/>
          <w:sz w:val="28"/>
          <w:u w:val="single"/>
          <w:lang w:val="uk-UA"/>
        </w:rPr>
        <w:t>Клініка.</w:t>
      </w:r>
      <w:r>
        <w:rPr>
          <w:sz w:val="28"/>
          <w:lang w:val="uk-UA"/>
        </w:rPr>
        <w:t xml:space="preserve"> Загальний стан дитини звичайно задовільний. Температура тіла нормальна, зрідка </w:t>
      </w:r>
      <w:proofErr w:type="spellStart"/>
      <w:r>
        <w:rPr>
          <w:sz w:val="28"/>
          <w:lang w:val="uk-UA"/>
        </w:rPr>
        <w:t>субфебральна</w:t>
      </w:r>
      <w:proofErr w:type="spellEnd"/>
      <w:r>
        <w:rPr>
          <w:sz w:val="28"/>
          <w:lang w:val="uk-UA"/>
        </w:rPr>
        <w:t>. Бувають зригування, іноді блювання 1 – 2 рази на добу на початку захворювання, що є захисними реакціями і сприяють видаленню зі шлунка невідповідної за складом або надмірної їжі. Блювотні маси складаються з неперетравленої їжі, мають кислу реакцію і своєрідний запах. У разі диспепсії змінюються секреторна й моторна функції шлунка, рухова функція кишок. Знижується продукція ферментів у тонкій кишці, спостерігають просування по ній частково перетравленої їжі, що сприяє потраплянню мікроорганізмів з нижніх відділів кишок у верхні. Випорожнення частішають до 6 – 8 (і більше) разів на добу, стають рідкими, неоднорідними. Серед жовтуватих або зеленуватих калових мас спостерігають білі грудочки (солі кальцію, жирні кислоти, які нейтралізуються лужними і лужноземельними</w:t>
      </w:r>
      <w:r w:rsidRPr="005A187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солями, мила жирних кислот, бактерії) і прозорі склоподібні нитки слизу. Під час диспепсії утворюються у великій кількості гази, розвивається метеоризм. Живіт здутий, відходять гази з неприємним запахом. Дитина стає неспокійною, що пояснюється кишковою </w:t>
      </w:r>
      <w:proofErr w:type="spellStart"/>
      <w:r>
        <w:rPr>
          <w:sz w:val="28"/>
          <w:lang w:val="uk-UA"/>
        </w:rPr>
        <w:t>колікою</w:t>
      </w:r>
      <w:proofErr w:type="spellEnd"/>
      <w:r>
        <w:rPr>
          <w:sz w:val="28"/>
          <w:lang w:val="uk-UA"/>
        </w:rPr>
        <w:t>. Апетит знижується. Язик сухий, з білим нальотом. Маса тіла дитини не збільшується, іноді зменшується.</w:t>
      </w: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 xml:space="preserve">Захворювання триває не більш ніж 5 – 7 днів, за умови правильного лікування закінчується видужанням. Перебіг простої диспепсії залежить від своєчасного лікування, усунення сприятливих умов середовища, що зумовили </w:t>
      </w:r>
      <w:proofErr w:type="spellStart"/>
      <w:r>
        <w:rPr>
          <w:sz w:val="28"/>
          <w:lang w:val="uk-UA"/>
        </w:rPr>
        <w:t>преморбідний</w:t>
      </w:r>
      <w:proofErr w:type="spellEnd"/>
      <w:r>
        <w:rPr>
          <w:sz w:val="28"/>
          <w:lang w:val="uk-UA"/>
        </w:rPr>
        <w:t xml:space="preserve"> стан дитини та зміну її реактивності.</w:t>
      </w: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b/>
          <w:bCs/>
          <w:i/>
          <w:iCs/>
          <w:sz w:val="28"/>
          <w:u w:val="single"/>
          <w:lang w:val="uk-UA"/>
        </w:rPr>
        <w:t xml:space="preserve">Діагноз </w:t>
      </w:r>
      <w:r>
        <w:rPr>
          <w:sz w:val="28"/>
          <w:lang w:val="uk-UA"/>
        </w:rPr>
        <w:t xml:space="preserve">простої диспепсії встановлюють на підставі анамнезу, клінічної картини, огляду випорожнень, які у типових випадках є неоднорідними, містять білі грудочки серед жовтого або жовто-зеленуватого калу і нагадують посічені яйця. Щоб виключити інфекційну природу захворювання, треба провести </w:t>
      </w:r>
      <w:r>
        <w:rPr>
          <w:sz w:val="28"/>
          <w:lang w:val="uk-UA"/>
        </w:rPr>
        <w:lastRenderedPageBreak/>
        <w:t xml:space="preserve">бактеріологічне дослідження калу – посіви на кишкову групу, стафілокок, гриби. </w:t>
      </w:r>
      <w:proofErr w:type="spellStart"/>
      <w:r>
        <w:rPr>
          <w:sz w:val="28"/>
          <w:lang w:val="uk-UA"/>
        </w:rPr>
        <w:t>Копроскопія</w:t>
      </w:r>
      <w:proofErr w:type="spellEnd"/>
      <w:r>
        <w:rPr>
          <w:sz w:val="28"/>
          <w:lang w:val="uk-UA"/>
        </w:rPr>
        <w:t xml:space="preserve"> дає змогу диференціювати просту диспепсію від ентероколіту.</w:t>
      </w:r>
    </w:p>
    <w:p w:rsidR="005A1879" w:rsidRDefault="005A1879" w:rsidP="005A1879">
      <w:pPr>
        <w:ind w:firstLine="540"/>
        <w:rPr>
          <w:sz w:val="28"/>
          <w:lang w:val="uk-UA"/>
        </w:rPr>
      </w:pPr>
      <w:r>
        <w:rPr>
          <w:b/>
          <w:bCs/>
          <w:i/>
          <w:iCs/>
          <w:sz w:val="28"/>
          <w:u w:val="single"/>
          <w:lang w:val="uk-UA"/>
        </w:rPr>
        <w:t xml:space="preserve">Лікування. </w:t>
      </w:r>
      <w:r>
        <w:rPr>
          <w:sz w:val="28"/>
          <w:lang w:val="uk-UA"/>
        </w:rPr>
        <w:t xml:space="preserve">Призначають водно-чайну паузу на 6 – 12 </w:t>
      </w:r>
      <w:proofErr w:type="spellStart"/>
      <w:r>
        <w:rPr>
          <w:sz w:val="28"/>
          <w:lang w:val="uk-UA"/>
        </w:rPr>
        <w:t>год</w:t>
      </w:r>
      <w:proofErr w:type="spellEnd"/>
      <w:r>
        <w:rPr>
          <w:sz w:val="28"/>
          <w:lang w:val="uk-UA"/>
        </w:rPr>
        <w:t xml:space="preserve">, щоб забезпечити спокій травного каналу і запобігти бактеріальному розкладанню їжі у верхніх відділах кишок. Дають слабкий чай, 5% рисовий відвар, переварену воду з 3% цукру, 5% розчин глюкози, настій шипшини, морквяний відвар, рідше – ізотонічний розчин натрію хлориду або розчин </w:t>
      </w:r>
      <w:proofErr w:type="spellStart"/>
      <w:r>
        <w:rPr>
          <w:sz w:val="28"/>
          <w:lang w:val="uk-UA"/>
        </w:rPr>
        <w:t>Рінгера</w:t>
      </w:r>
      <w:proofErr w:type="spellEnd"/>
      <w:r>
        <w:rPr>
          <w:sz w:val="28"/>
          <w:lang w:val="uk-UA"/>
        </w:rPr>
        <w:t xml:space="preserve">. Добова кількість рідини становить 150 – 180мл на 1 кг маси тіла. Рідину кімнатної температури дають невеликими порціями. Після водно-чайної паузи здійснюються дозоване годування груддю (5 – 7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), грудним зцідженим молоком, а якщо його немає – адаптованими молочними сумішами, які розводять концентрованим рисовим відваром у співвідношенні 2:1, кислими адаптованими сумішами, рідше – В-кефіром, В-ацидофільним молоком. Режим годування дитини залишається таким самим, як і до захворювання. Кількість їжі в перші дні зменшують до ½ - 1/3 звичайного об’єму. Поступово до 5 – 7-го дня переходять на харчування, що відповідає віку. Кількість їжі, якої не вистачає, поповнюють рідиною. Після нормалізації випорожнень і апетиту поступово вводять прикорм. Призначення антибіотиків, сульфаніламідних та інших антибактеріальних препаратів у разі простої диспепсії не є показаним. Якщо знижений апетит, призначають 1% розведену </w:t>
      </w:r>
      <w:proofErr w:type="spellStart"/>
      <w:r>
        <w:rPr>
          <w:sz w:val="28"/>
          <w:lang w:val="uk-UA"/>
        </w:rPr>
        <w:t>хлоридну</w:t>
      </w:r>
      <w:proofErr w:type="spellEnd"/>
      <w:r>
        <w:rPr>
          <w:sz w:val="28"/>
          <w:lang w:val="uk-UA"/>
        </w:rPr>
        <w:t xml:space="preserve"> кислоту з пепсином (по 1чайній ложці 3 рази на день) або натуральний шлунковий сік (по1/2 чайної ложки з 5 – 10мл води 3 рази на день за 10 – 15хв до приймання їжі). Показані тіамін, піридоксин, нікотинова й аскорбінова кислоти. Слід дотримувати режиму харчування, правильно доглядати за дитиною.</w:t>
      </w: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p w:rsidR="005A1879" w:rsidRDefault="005A1879" w:rsidP="005A1879">
      <w:pPr>
        <w:ind w:firstLine="540"/>
        <w:rPr>
          <w:sz w:val="28"/>
          <w:lang w:val="uk-UA"/>
        </w:rPr>
      </w:pPr>
    </w:p>
    <w:sectPr w:rsidR="005A18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5"/>
    <w:rsid w:val="00380E75"/>
    <w:rsid w:val="005A1879"/>
    <w:rsid w:val="00616293"/>
    <w:rsid w:val="00794FEC"/>
    <w:rsid w:val="008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</w:style>
  <w:style w:type="paragraph" w:styleId="a6">
    <w:name w:val="Title"/>
    <w:basedOn w:val="a"/>
    <w:link w:val="a7"/>
    <w:qFormat/>
    <w:rsid w:val="005A1879"/>
    <w:pPr>
      <w:jc w:val="center"/>
    </w:pPr>
    <w:rPr>
      <w:b/>
      <w:bCs/>
      <w:i/>
      <w:iCs/>
      <w:sz w:val="40"/>
      <w:lang w:val="uk-UA"/>
    </w:rPr>
  </w:style>
  <w:style w:type="character" w:customStyle="1" w:styleId="a7">
    <w:name w:val="Название Знак"/>
    <w:basedOn w:val="a0"/>
    <w:link w:val="a6"/>
    <w:rsid w:val="005A1879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paragraph" w:styleId="a8">
    <w:name w:val="Body Text Indent"/>
    <w:basedOn w:val="a"/>
    <w:link w:val="a9"/>
    <w:semiHidden/>
    <w:rsid w:val="005A1879"/>
    <w:pPr>
      <w:ind w:firstLine="540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5A18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</w:style>
  <w:style w:type="paragraph" w:styleId="a6">
    <w:name w:val="Title"/>
    <w:basedOn w:val="a"/>
    <w:link w:val="a7"/>
    <w:qFormat/>
    <w:rsid w:val="005A1879"/>
    <w:pPr>
      <w:jc w:val="center"/>
    </w:pPr>
    <w:rPr>
      <w:b/>
      <w:bCs/>
      <w:i/>
      <w:iCs/>
      <w:sz w:val="40"/>
      <w:lang w:val="uk-UA"/>
    </w:rPr>
  </w:style>
  <w:style w:type="character" w:customStyle="1" w:styleId="a7">
    <w:name w:val="Название Знак"/>
    <w:basedOn w:val="a0"/>
    <w:link w:val="a6"/>
    <w:rsid w:val="005A1879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paragraph" w:styleId="a8">
    <w:name w:val="Body Text Indent"/>
    <w:basedOn w:val="a"/>
    <w:link w:val="a9"/>
    <w:semiHidden/>
    <w:rsid w:val="005A1879"/>
    <w:pPr>
      <w:ind w:firstLine="540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5A18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2001-12-31T22:43:00Z</dcterms:created>
  <dcterms:modified xsi:type="dcterms:W3CDTF">2001-12-31T22:53:00Z</dcterms:modified>
</cp:coreProperties>
</file>